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B4" w:rsidRPr="008210FB" w:rsidRDefault="00C04882" w:rsidP="003112B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color w:val="060700"/>
          <w:sz w:val="28"/>
          <w:szCs w:val="28"/>
          <w:bdr w:val="none" w:sz="0" w:space="0" w:color="auto" w:frame="1"/>
          <w:lang w:eastAsia="ru-RU"/>
        </w:rPr>
      </w:pPr>
      <w:r w:rsidRPr="008210FB">
        <w:rPr>
          <w:rFonts w:ascii="Arial" w:eastAsia="Times New Roman" w:hAnsi="Arial" w:cs="Arial"/>
          <w:b/>
          <w:color w:val="060700"/>
          <w:sz w:val="28"/>
          <w:szCs w:val="28"/>
          <w:bdr w:val="none" w:sz="0" w:space="0" w:color="auto" w:frame="1"/>
          <w:lang w:eastAsia="ru-RU"/>
        </w:rPr>
        <w:t>УРОКИ</w:t>
      </w:r>
      <w:r w:rsidR="003112B4" w:rsidRPr="008210FB">
        <w:rPr>
          <w:rFonts w:ascii="Arial" w:eastAsia="Times New Roman" w:hAnsi="Arial" w:cs="Arial"/>
          <w:b/>
          <w:color w:val="060700"/>
          <w:sz w:val="28"/>
          <w:szCs w:val="28"/>
          <w:bdr w:val="none" w:sz="0" w:space="0" w:color="auto" w:frame="1"/>
          <w:lang w:eastAsia="ru-RU"/>
        </w:rPr>
        <w:t xml:space="preserve"> ПРЕПОДОБНОГО СЕРГИЯ</w:t>
      </w:r>
      <w:r w:rsidR="007B15E4" w:rsidRPr="008210FB">
        <w:rPr>
          <w:rFonts w:ascii="Arial" w:eastAsia="Times New Roman" w:hAnsi="Arial" w:cs="Arial"/>
          <w:b/>
          <w:color w:val="060700"/>
          <w:sz w:val="28"/>
          <w:szCs w:val="28"/>
          <w:bdr w:val="none" w:sz="0" w:space="0" w:color="auto" w:frame="1"/>
          <w:lang w:eastAsia="ru-RU"/>
        </w:rPr>
        <w:t xml:space="preserve"> РАДОНЕЖСКОГО</w:t>
      </w:r>
    </w:p>
    <w:p w:rsidR="003112B4" w:rsidRPr="00872CA6" w:rsidRDefault="003112B4" w:rsidP="003112B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</w:p>
    <w:p w:rsidR="003112B4" w:rsidRPr="00872CA6" w:rsidRDefault="00C722CB" w:rsidP="00C722CB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Дорогие </w:t>
      </w:r>
      <w:r w:rsidR="00872CA6"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учащие и учащиеся</w:t>
      </w:r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!</w:t>
      </w:r>
    </w:p>
    <w:p w:rsidR="007B15E4" w:rsidRPr="00872CA6" w:rsidRDefault="00872CA6" w:rsidP="00C722CB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Нынче мы отмечаем 600-летие со дня обретения честных мощей Преподобного Сергия Радонежского, и хорошо и правильно будет в этом </w:t>
      </w:r>
      <w:proofErr w:type="spellStart"/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благознаменательном</w:t>
      </w:r>
      <w:proofErr w:type="spellEnd"/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 году ещё и ещё раз вспомнить, а какие уроки преподал всем нам святой игумен Земли Русской своим подвижническим житием</w:t>
      </w:r>
      <w:r w:rsidR="007B15E4"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.</w:t>
      </w:r>
    </w:p>
    <w:p w:rsidR="00C722CB" w:rsidRPr="00872CA6" w:rsidRDefault="007B15E4" w:rsidP="00C722CB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Прежде всего напомним себе духовный завет своим ученикам Преподобного Сергия </w:t>
      </w:r>
      <w:r w:rsidR="0083726E"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Р</w:t>
      </w:r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адонежского.</w:t>
      </w:r>
      <w:r w:rsidR="003C56CF"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22CB" w:rsidRPr="00872CA6" w:rsidRDefault="00C722CB" w:rsidP="003112B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</w:p>
    <w:p w:rsidR="00F3798E" w:rsidRPr="00872CA6" w:rsidRDefault="006F73C7" w:rsidP="006F73C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color w:val="060700"/>
          <w:sz w:val="28"/>
          <w:szCs w:val="28"/>
          <w:bdr w:val="none" w:sz="0" w:space="0" w:color="auto" w:frame="1"/>
          <w:lang w:eastAsia="ru-RU"/>
        </w:rPr>
      </w:pPr>
      <w:r w:rsidRPr="00872CA6">
        <w:rPr>
          <w:rFonts w:ascii="Arial" w:eastAsia="Times New Roman" w:hAnsi="Arial" w:cs="Arial"/>
          <w:b/>
          <w:color w:val="060700"/>
          <w:sz w:val="28"/>
          <w:szCs w:val="28"/>
          <w:bdr w:val="none" w:sz="0" w:space="0" w:color="auto" w:frame="1"/>
          <w:lang w:eastAsia="ru-RU"/>
        </w:rPr>
        <w:t>Духовное завещание Преподобного Сергия Радонежского</w:t>
      </w:r>
    </w:p>
    <w:p w:rsidR="00F3798E" w:rsidRPr="00872CA6" w:rsidRDefault="003112B4" w:rsidP="006F73C7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«Внимайте себе, братия, всех молю, прежде имейте страх Божий и чистоту душевную и телесную и любовь нелицемерную; к сим же и </w:t>
      </w:r>
      <w:proofErr w:type="spellStart"/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страннолюбие</w:t>
      </w:r>
      <w:proofErr w:type="spellEnd"/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 и смирение с покорением, пост и молитву. Пища и питие в меру; чести и славы не любите, паче же всего </w:t>
      </w:r>
      <w:proofErr w:type="spellStart"/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бойтеся</w:t>
      </w:r>
      <w:proofErr w:type="spellEnd"/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 и поминайте час смертный и второе пришествие»</w:t>
      </w:r>
      <w:r w:rsidR="006F73C7"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>.</w:t>
      </w:r>
      <w:r w:rsidRPr="00872CA6"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798E" w:rsidRPr="00872CA6" w:rsidRDefault="00F3798E" w:rsidP="006F73C7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</w:p>
    <w:p w:rsidR="007D53F5" w:rsidRPr="00872CA6" w:rsidRDefault="00BC7CDC" w:rsidP="007D5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Какие</w:t>
      </w:r>
      <w:r w:rsidR="007B15E4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же</w:t>
      </w:r>
      <w:r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уроки </w:t>
      </w:r>
      <w:r w:rsidR="007B15E4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преподаё</w:t>
      </w:r>
      <w:r w:rsidR="007D53F5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 нам Преподобный Сергий?</w:t>
      </w:r>
    </w:p>
    <w:p w:rsidR="007D53F5" w:rsidRPr="00872CA6" w:rsidRDefault="007D53F5" w:rsidP="007D53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7D53F5" w:rsidRPr="00872CA6" w:rsidRDefault="007D53F5" w:rsidP="007D53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b/>
          <w:iCs/>
          <w:color w:val="333333"/>
          <w:sz w:val="28"/>
          <w:szCs w:val="28"/>
          <w:lang w:eastAsia="ru-RU"/>
        </w:rPr>
        <w:t>Первый урок</w:t>
      </w:r>
      <w:r w:rsidR="00396697" w:rsidRPr="00872CA6">
        <w:rPr>
          <w:rFonts w:ascii="Arial" w:eastAsia="Times New Roman" w:hAnsi="Arial" w:cs="Arial"/>
          <w:b/>
          <w:iCs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b/>
          <w:iCs/>
          <w:color w:val="333333"/>
          <w:sz w:val="28"/>
          <w:szCs w:val="28"/>
          <w:lang w:eastAsia="ru-RU"/>
        </w:rPr>
        <w:t>урок молитвы</w:t>
      </w:r>
    </w:p>
    <w:p w:rsidR="00BC7CDC" w:rsidRDefault="00BC7CDC" w:rsidP="007D53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 xml:space="preserve">Урок </w:t>
      </w:r>
      <w:r w:rsidR="007D53F5"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молитвы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преподобного Сергия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 понимание того, </w:t>
      </w:r>
      <w:r w:rsidR="006F2075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никакое дело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r w:rsidR="006F2075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может быть всецело полезным (то есть полезным для души и для всей жизни)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 помощи Божией</w:t>
      </w:r>
      <w:r w:rsidR="006F2075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02B7D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 нам </w:t>
      </w:r>
      <w:r w:rsidR="006F2075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пример и урок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каждое дело следует начинать молитвой</w:t>
      </w:r>
      <w:r w:rsidR="006F2075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не забывать благодарить Бога за благодатную помощь</w:t>
      </w:r>
      <w:r w:rsidR="00502B7D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F2075" w:rsidRPr="00872CA6" w:rsidRDefault="006F2075" w:rsidP="007D53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proofErr w:type="spell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. из Лицевого </w:t>
      </w:r>
      <w:r w:rsidR="005D69B3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ж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ития]</w:t>
      </w:r>
    </w:p>
    <w:p w:rsidR="006F2075" w:rsidRPr="00872CA6" w:rsidRDefault="006F2075" w:rsidP="007D53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proofErr w:type="spellStart"/>
      <w:proofErr w:type="gram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.:</w:t>
      </w:r>
      <w:proofErr w:type="gram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 картина Нестерова]</w:t>
      </w:r>
    </w:p>
    <w:p w:rsidR="006F2075" w:rsidRDefault="006F2075" w:rsidP="007D53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7D53F5" w:rsidRPr="00872CA6" w:rsidRDefault="007D53F5" w:rsidP="007D53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Второй урок</w:t>
      </w:r>
      <w:r w:rsidR="00396697"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 — </w:t>
      </w: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урок почтения к родителям по заповеди </w:t>
      </w:r>
      <w:r w:rsidR="002825E2"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Божией: </w:t>
      </w: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«Чти отца и матерь и будет тебе благо». </w:t>
      </w:r>
    </w:p>
    <w:p w:rsidR="002C19A9" w:rsidRPr="00872CA6" w:rsidRDefault="00BC7CDC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Урок по</w:t>
      </w:r>
      <w:r w:rsidR="007D53F5"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чтения к родителям</w:t>
      </w:r>
      <w:r w:rsidR="00396697" w:rsidRPr="00872CA6">
        <w:rPr>
          <w:rFonts w:ascii="Arial" w:eastAsia="Times New Roman" w:hAnsi="Arial" w:cs="Arial"/>
          <w:b/>
          <w:iCs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урок сыновней любви к родителям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праведным Кириллу и Марии</w:t>
      </w:r>
      <w:r w:rsidR="00EF4A64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По их родительскому слову Варфоломей утешал их старость</w:t>
      </w:r>
      <w:r w:rsidR="002C19A9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И</w:t>
      </w:r>
      <w:r w:rsidR="00EF4A64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только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после </w:t>
      </w:r>
      <w:r w:rsidR="00EF4A64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их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упокоения </w:t>
      </w:r>
      <w:r w:rsidR="00EF4A64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 уединился в безлюдном месте и там построил храм </w:t>
      </w:r>
      <w:r w:rsidR="00B429FC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</w:t>
      </w:r>
      <w:r w:rsidR="00EF4A64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честь Святой Троицы. </w:t>
      </w:r>
    </w:p>
    <w:p w:rsidR="002825E2" w:rsidRPr="00872CA6" w:rsidRDefault="00EF4A64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Некоторые из учащих</w:t>
      </w:r>
      <w:r w:rsidR="002C19A9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учащихся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нашей Гимназии были в Хотьково, где есть женский монастырь, и там почивают святые мощи преподобных родителей Сергия Радонежского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святы</w:t>
      </w:r>
      <w:r w:rsidR="00C13C8C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Кирилл</w:t>
      </w:r>
      <w:r w:rsidR="00C13C8C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Мари</w:t>
      </w:r>
      <w:r w:rsidR="00C13C8C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7170F" w:rsidRPr="00872CA6" w:rsidRDefault="0057170F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722CB" w:rsidRPr="00872CA6" w:rsidRDefault="00C722CB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lastRenderedPageBreak/>
        <w:t>[Икона св. родителей Преподобного]</w:t>
      </w:r>
    </w:p>
    <w:p w:rsidR="002C19A9" w:rsidRPr="00872CA6" w:rsidRDefault="002C19A9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[Фото монастыря в Хотьково]</w:t>
      </w:r>
    </w:p>
    <w:p w:rsidR="009D040A" w:rsidRPr="00EF4A64" w:rsidRDefault="009D040A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2825E2" w:rsidRPr="00872CA6" w:rsidRDefault="002825E2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Третий </w:t>
      </w:r>
      <w:r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урок</w:t>
      </w:r>
      <w:r w:rsidR="00396697"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 — </w:t>
      </w: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урок терпения.</w:t>
      </w:r>
    </w:p>
    <w:p w:rsidR="009D040A" w:rsidRPr="00872CA6" w:rsidRDefault="00BC7CDC" w:rsidP="00EF4A6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Урок</w:t>
      </w:r>
      <w:r w:rsidRPr="00872CA6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  <w:r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терпения</w:t>
      </w:r>
      <w:r w:rsidRPr="00872CA6">
        <w:rPr>
          <w:rFonts w:ascii="Arial" w:eastAsia="Times New Roman" w:hAnsi="Arial" w:cs="Arial"/>
          <w:b/>
          <w:iCs/>
          <w:color w:val="333333"/>
          <w:sz w:val="28"/>
          <w:szCs w:val="28"/>
          <w:lang w:eastAsia="ru-RU"/>
        </w:rPr>
        <w:t xml:space="preserve">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видим в преодолении всех скорбных и трудных обстоятельств пустынножительства во имя желания послужить Богу.</w:t>
      </w:r>
      <w:r w:rsidR="00EF4A64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Оставшись один после ухода из пустыни старшего брата Стефана в</w:t>
      </w:r>
      <w:r w:rsidR="00EF4A64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Москву,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юный Варфоломей претерпева</w:t>
      </w:r>
      <w:r w:rsidR="00EF4A64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л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все </w:t>
      </w:r>
      <w:r w:rsidR="00EF4A64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трудности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пустынножительства: зной, стужу, голод, страх от диких зверей и темной силы</w:t>
      </w:r>
      <w:r w:rsidR="0098464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. Но пламенная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любовь к Богу преодоле</w:t>
      </w:r>
      <w:r w:rsidR="0098464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л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а</w:t>
      </w:r>
      <w:r w:rsidR="0098464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все испытания</w:t>
      </w:r>
      <w:r w:rsidR="00396697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—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и, укрепившись духовно, Варфоломей 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принял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монашеск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ий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постриг 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и стал именоваться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Серги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ем</w:t>
      </w:r>
      <w:r w:rsidR="0098464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. А</w:t>
      </w:r>
      <w:r w:rsidR="00EF4A64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вскоре Господь пос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лал</w:t>
      </w:r>
      <w:r w:rsidR="00EF4A64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ему 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сподвижников</w:t>
      </w:r>
      <w:r w:rsidR="00396697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— 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новых </w:t>
      </w:r>
      <w:r w:rsidR="00EF4A64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насельников его обители</w:t>
      </w:r>
      <w:r w:rsidR="002C19A9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,</w:t>
      </w:r>
      <w:r w:rsidR="00EF4A64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желающих жить и спасаться вместе с ним.</w:t>
      </w:r>
    </w:p>
    <w:p w:rsidR="006F2075" w:rsidRPr="00872CA6" w:rsidRDefault="006F2075" w:rsidP="00EF4A6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proofErr w:type="spell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. из</w:t>
      </w:r>
      <w:r w:rsidR="003C56CF"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 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Лицевого </w:t>
      </w:r>
      <w:r w:rsidR="005D69B3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ж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ития]</w:t>
      </w:r>
    </w:p>
    <w:p w:rsidR="002825E2" w:rsidRDefault="002825E2" w:rsidP="007D5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2825E2" w:rsidRPr="00872CA6" w:rsidRDefault="002825E2" w:rsidP="002825E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Четвертый урок</w:t>
      </w:r>
      <w:r w:rsidR="00396697"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 — </w:t>
      </w:r>
      <w:r w:rsidR="0098464A"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урок трудолюбия</w:t>
      </w:r>
    </w:p>
    <w:p w:rsidR="00BC7CDC" w:rsidRPr="00872CA6" w:rsidRDefault="00BC7CDC" w:rsidP="009D04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Урок трудолюбия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 всей жизни Преподобного, как в период пребывания с братом Стефаном в лесу, так и в последующее время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будучи уже игуменом основанного им монастыря.</w:t>
      </w:r>
    </w:p>
    <w:p w:rsidR="009D040A" w:rsidRPr="00872CA6" w:rsidRDefault="009D040A" w:rsidP="009D040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Сын ростовского боярина, Варфоломей с детства был научен плотницкому ремеслу. Будучи игуменом монастыря, он трудился больше всех и служил всем: носил для братии воду с дальнего источника, рубил дрова, шил одежду и обувь, пек хлеб, возводил монастырские постройки. </w:t>
      </w:r>
    </w:p>
    <w:p w:rsidR="002C19A9" w:rsidRPr="00872CA6" w:rsidRDefault="002C19A9" w:rsidP="009D040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proofErr w:type="spell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. из Лицевого </w:t>
      </w:r>
      <w:r w:rsidR="005D69B3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ж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ития, как трудился </w:t>
      </w:r>
      <w:proofErr w:type="gram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Препод</w:t>
      </w:r>
      <w:r w:rsidR="00AC150B"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о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бный ]</w:t>
      </w:r>
      <w:proofErr w:type="gramEnd"/>
    </w:p>
    <w:p w:rsidR="00872CA6" w:rsidRDefault="00872CA6" w:rsidP="009D040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</w:p>
    <w:p w:rsidR="009D040A" w:rsidRPr="00BC7CDC" w:rsidRDefault="009D040A" w:rsidP="009D040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BC7CDC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Русский живописец Михаил Нестеров посвятил Радонежскому чудотворцу цикл незабываемых картин под названием «Труды преподобного Сергия».</w:t>
      </w:r>
    </w:p>
    <w:p w:rsidR="009D040A" w:rsidRPr="00872CA6" w:rsidRDefault="002C19A9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proofErr w:type="spell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. </w:t>
      </w:r>
      <w:r w:rsid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Триптих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 Нестерова]</w:t>
      </w:r>
    </w:p>
    <w:p w:rsidR="002825E2" w:rsidRDefault="002825E2" w:rsidP="007D5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2C19A9" w:rsidRDefault="002C19A9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2825E2" w:rsidRPr="00872CA6" w:rsidRDefault="002825E2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Пятый урок</w:t>
      </w:r>
      <w:r w:rsidR="00396697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— </w:t>
      </w:r>
      <w:r w:rsidR="009D040A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урок скромности</w:t>
      </w:r>
      <w:r w:rsidR="002C19A9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, кротости, смирения</w:t>
      </w:r>
    </w:p>
    <w:p w:rsidR="009D040A" w:rsidRPr="00872CA6" w:rsidRDefault="00BC7CDC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Урок скромности</w:t>
      </w:r>
      <w:r w:rsidR="007D461B"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 xml:space="preserve">, урок кротости и смирения,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проявлялся также во всем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одежде, голосе, терпении, просьбах не рассказывать о чудесных случаях, совершённых по его молитвам</w:t>
      </w:r>
      <w:r w:rsidR="0098464A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Будучи игуменом обители, Преподобный Сергий не выделялся среди братии: был одет в ветхие одежды, никогда не повышал голоса, был всегда терпелив и постоянен.</w:t>
      </w:r>
      <w:r w:rsidR="007D461B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Ученикам своим он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</w:t>
      </w:r>
      <w:r w:rsidR="007D461B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не велел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рассказывать о случаях чудесной помощи больным, об исцелениях и воскрешении из мертвых, происшедшим по его молитвам. </w:t>
      </w:r>
      <w:r w:rsidR="007D461B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В скромности он «Образом был своим ученикам», как мы поём в стихире Преподобному Сергию.</w:t>
      </w:r>
    </w:p>
    <w:p w:rsidR="002C19A9" w:rsidRPr="00872CA6" w:rsidRDefault="002C19A9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lastRenderedPageBreak/>
        <w:t>[</w:t>
      </w:r>
      <w:proofErr w:type="spell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. Из Лицевого </w:t>
      </w:r>
      <w:r w:rsidR="005D69B3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ж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ития, как странник увидел и не узнал Преподобного]</w:t>
      </w:r>
    </w:p>
    <w:p w:rsidR="002825E2" w:rsidRPr="0098464A" w:rsidRDefault="002825E2" w:rsidP="007D5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825E2" w:rsidRPr="00872CA6" w:rsidRDefault="002825E2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Шестой урок</w:t>
      </w:r>
      <w:r w:rsidR="00396697"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 — </w:t>
      </w:r>
      <w:r w:rsidRPr="00872CA6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урок любви к Отечеству </w:t>
      </w:r>
    </w:p>
    <w:p w:rsidR="009D040A" w:rsidRPr="00872CA6" w:rsidRDefault="009D040A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История России хранит память о </w:t>
      </w:r>
      <w:r w:rsidR="007D461B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судьбоносном </w:t>
      </w:r>
      <w:r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благословении Преподобного, данном великому князю Дмитрию Донскому на Куликовскую битву. Сила молитвы </w:t>
      </w:r>
      <w:r w:rsidR="007D461B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Преподобного </w:t>
      </w:r>
      <w:r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Сергия переносила его на поле битвы, ему открывалась картина битвы, имена погибших, об упокоении душ которых он молил Бога. Он стал невидимым полководцем русского войска в этой жестокой сечи.</w:t>
      </w:r>
    </w:p>
    <w:p w:rsidR="009D040A" w:rsidRPr="00872CA6" w:rsidRDefault="002C19A9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proofErr w:type="spell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. Из Лицевого </w:t>
      </w:r>
      <w:r w:rsidR="005D69B3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ж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ития о Куликовской битве]</w:t>
      </w:r>
    </w:p>
    <w:p w:rsidR="009D040A" w:rsidRPr="00872CA6" w:rsidRDefault="002C19A9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r w:rsid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П</w:t>
      </w:r>
      <w:r w:rsidR="006F2075"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реп. 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Сергий благословляет Кн. Дими</w:t>
      </w:r>
      <w:r w:rsidR="00AC150B"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т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рия </w:t>
      </w:r>
      <w:r w:rsid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— горельеф</w:t>
      </w: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]</w:t>
      </w:r>
    </w:p>
    <w:p w:rsidR="009D040A" w:rsidRDefault="009D040A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</w:p>
    <w:p w:rsidR="002825E2" w:rsidRPr="00872CA6" w:rsidRDefault="002825E2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Седьмой урок</w:t>
      </w:r>
      <w:r w:rsidR="00396697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— </w:t>
      </w:r>
      <w:r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миротворчество</w:t>
      </w:r>
    </w:p>
    <w:p w:rsidR="007D461B" w:rsidRPr="00872CA6" w:rsidRDefault="00BC7CDC" w:rsidP="007D46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Урок миротворчества</w:t>
      </w:r>
      <w:r w:rsidR="00396697" w:rsidRPr="00872CA6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 xml:space="preserve">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препода</w:t>
      </w:r>
      <w:r w:rsidR="00897950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="002C19A9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Преподобный Сергий </w:t>
      </w:r>
      <w:r w:rsidR="00897950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всем современникам </w:t>
      </w:r>
      <w:r w:rsidR="002C19A9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своим </w:t>
      </w:r>
      <w:r w:rsidR="00897950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всем нам</w:t>
      </w:r>
      <w:r w:rsidR="002C19A9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когда</w:t>
      </w:r>
      <w:r w:rsidR="00897950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смиря</w:t>
      </w:r>
      <w:r w:rsidR="00897950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гордость непримиримо восстающих друг на друга князей, неся мир и покой в различные уголки земли Русской.</w:t>
      </w:r>
      <w:r w:rsidR="009D2B6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Поэтому и называют Преподобного собирателем </w:t>
      </w:r>
      <w:r w:rsidR="00897950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р</w:t>
      </w:r>
      <w:r w:rsidR="009D040A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усских земель, игуменом Земли Русской.</w:t>
      </w:r>
      <w:r w:rsidR="007D461B" w:rsidRPr="00872CA6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</w:t>
      </w:r>
      <w:r w:rsidR="007D461B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Слова Преподобного Сергия, сказанные много веков назад,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="007D461B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«Любовью и единением спасемся»</w:t>
      </w:r>
      <w:r w:rsidR="00396697" w:rsidRPr="00872CA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— </w:t>
      </w:r>
      <w:r w:rsidR="007D461B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являются своевременными и в наши дни. Едине</w:t>
      </w:r>
      <w:bookmarkStart w:id="0" w:name="_GoBack"/>
      <w:bookmarkEnd w:id="0"/>
      <w:r w:rsidR="007D461B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ние людей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="007D461B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семье, в гимназии, в приходе, в обществе, государстве</w:t>
      </w:r>
      <w:r w:rsidR="00396697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r w:rsidR="007D461B" w:rsidRPr="00872C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невозможно без милосердия, терпения, прощения, сострадания, любви. </w:t>
      </w:r>
    </w:p>
    <w:p w:rsidR="006F2075" w:rsidRPr="00872CA6" w:rsidRDefault="006F2075" w:rsidP="007D46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proofErr w:type="spellStart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Илл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.</w:t>
      </w:r>
      <w:r w:rsidR="00396697"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 — </w:t>
      </w:r>
      <w:r w:rsidR="00872CA6"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«По святой Руси» С. </w:t>
      </w:r>
      <w:proofErr w:type="spellStart"/>
      <w:r w:rsidR="00872CA6"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Ефошкин</w:t>
      </w:r>
      <w:proofErr w:type="spellEnd"/>
      <w:r w:rsidRPr="00872CA6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]</w:t>
      </w:r>
    </w:p>
    <w:p w:rsidR="009D040A" w:rsidRDefault="009D040A" w:rsidP="009D040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ru-RU"/>
        </w:rPr>
      </w:pPr>
    </w:p>
    <w:p w:rsidR="002825E2" w:rsidRPr="00897950" w:rsidRDefault="00502B7D" w:rsidP="009D2B6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79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ЗАКЛЮЧЕНИЕ</w:t>
      </w:r>
    </w:p>
    <w:p w:rsidR="009D2B67" w:rsidRDefault="009D2B67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897950" w:rsidRDefault="00897950" w:rsidP="00897950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Дорогие </w:t>
      </w:r>
      <w:r w:rsidR="004859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учащие и учащиеся</w:t>
      </w:r>
      <w:r>
        <w:rPr>
          <w:rFonts w:ascii="Arial" w:eastAsia="Times New Roman" w:hAnsi="Arial" w:cs="Arial"/>
          <w:color w:val="2C2C2C"/>
          <w:sz w:val="28"/>
          <w:szCs w:val="28"/>
          <w:lang w:eastAsia="ru-RU"/>
        </w:rPr>
        <w:t>!</w:t>
      </w:r>
      <w:r w:rsidR="003C56CF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</w:t>
      </w:r>
    </w:p>
    <w:p w:rsidR="007D461B" w:rsidRPr="004859C9" w:rsidRDefault="00502B7D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молебне Преподобному Сергию читае</w:t>
      </w:r>
      <w:r w:rsid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тся</w:t>
      </w:r>
      <w:r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D2B67"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43-е </w:t>
      </w:r>
      <w:r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зачало (отрывок) из Евангелия, </w:t>
      </w:r>
      <w:r w:rsidR="003C56CF"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котором есть очень важные слова Христа Спасителя: «Научитес</w:t>
      </w:r>
      <w:r w:rsidR="007D461B"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</w:t>
      </w:r>
      <w:r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 Мен</w:t>
      </w:r>
      <w:r w:rsidR="007D461B"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я: ибо </w:t>
      </w:r>
      <w:proofErr w:type="gramStart"/>
      <w:r w:rsidR="007D461B"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proofErr w:type="gramEnd"/>
      <w:r w:rsidR="007D461B"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кроток и смирен сердцем</w:t>
      </w:r>
      <w:r w:rsidR="007D461B" w:rsidRPr="00485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 и найдете покой душам вашим» (Мф.11, 29).</w:t>
      </w:r>
    </w:p>
    <w:p w:rsidR="006F2075" w:rsidRPr="004859C9" w:rsidRDefault="006F2075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4859C9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[Икона Обретение святых мощей]</w:t>
      </w:r>
    </w:p>
    <w:p w:rsidR="004859C9" w:rsidRDefault="004859C9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97950" w:rsidRDefault="00897950" w:rsidP="002825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Каждый раз читая и слушая эти евангельские слова, будем помнить духовные заветы Преподобного Сергия. </w:t>
      </w:r>
    </w:p>
    <w:p w:rsidR="009D040A" w:rsidRPr="00692AC9" w:rsidRDefault="00631F30" w:rsidP="00631F30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Будем чаще обращаться к жизнеописанию Преподобного Сергия Радонежского. Ведь само </w:t>
      </w:r>
      <w:r w:rsidR="009D040A"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Житие Преподобного являет</w:t>
      </w:r>
      <w:r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нам совокупность его уроков</w:t>
      </w:r>
      <w:r w:rsidR="00396697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— </w:t>
      </w:r>
      <w:r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как надо жить, чтобы достигнуть спасения душ</w:t>
      </w:r>
      <w:r w:rsidR="003C56CF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и</w:t>
      </w:r>
      <w:r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, достигнуть жизни вечной в Царствии Небесном.</w:t>
      </w:r>
      <w:r w:rsidR="009D040A"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</w:t>
      </w:r>
    </w:p>
    <w:p w:rsidR="009D2B67" w:rsidRPr="008210FB" w:rsidRDefault="009D2B67" w:rsidP="008210F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6 сентября</w:t>
      </w:r>
      <w:r w:rsidR="004859C9" w:rsidRP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установлено </w:t>
      </w:r>
      <w:r w:rsidRP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праздновани</w:t>
      </w:r>
      <w:r w:rsidR="004859C9" w:rsidRP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е</w:t>
      </w:r>
      <w:r w:rsidRP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в честь иконы </w:t>
      </w:r>
      <w:r w:rsidRPr="008210FB"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  <w:t>«Явление Божией Матери Преподобному Сергию»</w:t>
      </w:r>
      <w:r w:rsidRP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.</w:t>
      </w:r>
      <w:r w:rsidR="008210FB" w:rsidRP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Этот праздник известен немногим.</w:t>
      </w:r>
    </w:p>
    <w:p w:rsidR="00692AC9" w:rsidRPr="008210FB" w:rsidRDefault="00692AC9" w:rsidP="00631F30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lastRenderedPageBreak/>
        <w:t>[Икона</w:t>
      </w:r>
      <w:r w:rsidR="006F2075"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: Явление Божией Матери Преподобному</w:t>
      </w: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]</w:t>
      </w:r>
    </w:p>
    <w:p w:rsidR="00692AC9" w:rsidRDefault="009D2B67" w:rsidP="00631F30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Будем </w:t>
      </w:r>
      <w:r w:rsid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читать житие, </w:t>
      </w:r>
      <w:r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всегда усердно молиться Преподобному Сергию</w:t>
      </w:r>
      <w:r w:rsidR="008210F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и помнить его духовное завещание</w:t>
      </w:r>
      <w:r w:rsidRPr="00692AC9">
        <w:rPr>
          <w:rFonts w:ascii="Arial" w:eastAsia="Times New Roman" w:hAnsi="Arial" w:cs="Arial"/>
          <w:color w:val="2C2C2C"/>
          <w:sz w:val="28"/>
          <w:szCs w:val="28"/>
          <w:lang w:eastAsia="ru-RU"/>
        </w:rPr>
        <w:t>!</w:t>
      </w:r>
      <w:r w:rsidR="003C56CF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</w:t>
      </w:r>
    </w:p>
    <w:p w:rsidR="008210FB" w:rsidRPr="008210FB" w:rsidRDefault="008210FB" w:rsidP="008210FB">
      <w:pPr>
        <w:shd w:val="clear" w:color="auto" w:fill="FFFFFF"/>
        <w:spacing w:after="150" w:line="360" w:lineRule="atLeast"/>
        <w:ind w:firstLine="567"/>
        <w:textAlignment w:val="baseline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r w:rsidR="00692AC9"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ТРОПАРЬ</w:t>
      </w: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]</w:t>
      </w:r>
      <w:r w:rsidR="00692AC9"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 xml:space="preserve"> </w:t>
      </w:r>
    </w:p>
    <w:p w:rsidR="00692AC9" w:rsidRPr="008210FB" w:rsidRDefault="008210FB" w:rsidP="008210FB">
      <w:pPr>
        <w:shd w:val="clear" w:color="auto" w:fill="FFFFFF"/>
        <w:spacing w:after="150" w:line="360" w:lineRule="atLeast"/>
        <w:ind w:firstLine="567"/>
        <w:textAlignment w:val="baseline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r w:rsidR="00692AC9"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КОНДАК</w:t>
      </w: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]</w:t>
      </w:r>
    </w:p>
    <w:p w:rsidR="00692AC9" w:rsidRPr="008210FB" w:rsidRDefault="008210FB" w:rsidP="008210FB">
      <w:pPr>
        <w:shd w:val="clear" w:color="auto" w:fill="FFFFFF"/>
        <w:spacing w:after="150" w:line="360" w:lineRule="atLeast"/>
        <w:ind w:firstLine="567"/>
        <w:textAlignment w:val="baseline"/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</w:pP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r w:rsidR="00692AC9"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СТИХИРА</w:t>
      </w: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]</w:t>
      </w:r>
    </w:p>
    <w:p w:rsidR="00692AC9" w:rsidRPr="008210FB" w:rsidRDefault="008210FB" w:rsidP="008210FB">
      <w:pPr>
        <w:shd w:val="clear" w:color="auto" w:fill="FFFFFF"/>
        <w:spacing w:after="150" w:line="360" w:lineRule="atLeast"/>
        <w:ind w:firstLine="567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[</w:t>
      </w: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Завещание</w:t>
      </w:r>
      <w:r w:rsidRPr="008210FB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]</w:t>
      </w:r>
    </w:p>
    <w:p w:rsidR="00BC7CDC" w:rsidRPr="008210FB" w:rsidRDefault="00BC7CDC" w:rsidP="00B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C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F3798E" w:rsidRDefault="00F3798E" w:rsidP="003112B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60700"/>
          <w:sz w:val="28"/>
          <w:szCs w:val="28"/>
          <w:bdr w:val="none" w:sz="0" w:space="0" w:color="auto" w:frame="1"/>
          <w:lang w:eastAsia="ru-RU"/>
        </w:rPr>
      </w:pPr>
    </w:p>
    <w:sectPr w:rsidR="00F3798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5C" w:rsidRDefault="00DB0B5C" w:rsidP="00EF4A64">
      <w:pPr>
        <w:spacing w:after="0" w:line="240" w:lineRule="auto"/>
      </w:pPr>
      <w:r>
        <w:separator/>
      </w:r>
    </w:p>
  </w:endnote>
  <w:endnote w:type="continuationSeparator" w:id="0">
    <w:p w:rsidR="00DB0B5C" w:rsidRDefault="00DB0B5C" w:rsidP="00EF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79439"/>
      <w:docPartObj>
        <w:docPartGallery w:val="Page Numbers (Bottom of Page)"/>
        <w:docPartUnique/>
      </w:docPartObj>
    </w:sdtPr>
    <w:sdtEndPr/>
    <w:sdtContent>
      <w:p w:rsidR="00EF4A64" w:rsidRDefault="00EF4A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9B3">
          <w:rPr>
            <w:noProof/>
          </w:rPr>
          <w:t>4</w:t>
        </w:r>
        <w:r>
          <w:fldChar w:fldCharType="end"/>
        </w:r>
      </w:p>
    </w:sdtContent>
  </w:sdt>
  <w:p w:rsidR="00EF4A64" w:rsidRDefault="00EF4A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5C" w:rsidRDefault="00DB0B5C" w:rsidP="00EF4A64">
      <w:pPr>
        <w:spacing w:after="0" w:line="240" w:lineRule="auto"/>
      </w:pPr>
      <w:r>
        <w:separator/>
      </w:r>
    </w:p>
  </w:footnote>
  <w:footnote w:type="continuationSeparator" w:id="0">
    <w:p w:rsidR="00DB0B5C" w:rsidRDefault="00DB0B5C" w:rsidP="00EF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4"/>
    <w:rsid w:val="000D55F0"/>
    <w:rsid w:val="002825E2"/>
    <w:rsid w:val="002C19A9"/>
    <w:rsid w:val="003112B4"/>
    <w:rsid w:val="00357541"/>
    <w:rsid w:val="00396697"/>
    <w:rsid w:val="003C56CF"/>
    <w:rsid w:val="004859C9"/>
    <w:rsid w:val="00502B7D"/>
    <w:rsid w:val="0057170F"/>
    <w:rsid w:val="005D69B3"/>
    <w:rsid w:val="00631F30"/>
    <w:rsid w:val="00692AC9"/>
    <w:rsid w:val="006F2075"/>
    <w:rsid w:val="006F73C7"/>
    <w:rsid w:val="007B15E4"/>
    <w:rsid w:val="007B7A73"/>
    <w:rsid w:val="007D461B"/>
    <w:rsid w:val="007D53F5"/>
    <w:rsid w:val="008210FB"/>
    <w:rsid w:val="0083726E"/>
    <w:rsid w:val="00872CA6"/>
    <w:rsid w:val="00897950"/>
    <w:rsid w:val="0098464A"/>
    <w:rsid w:val="009D040A"/>
    <w:rsid w:val="009D2B67"/>
    <w:rsid w:val="00A247B6"/>
    <w:rsid w:val="00AC150B"/>
    <w:rsid w:val="00B429FC"/>
    <w:rsid w:val="00BC7CDC"/>
    <w:rsid w:val="00C04882"/>
    <w:rsid w:val="00C13C8C"/>
    <w:rsid w:val="00C722CB"/>
    <w:rsid w:val="00CA55F6"/>
    <w:rsid w:val="00DB0B5C"/>
    <w:rsid w:val="00EF4A64"/>
    <w:rsid w:val="00F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3271-1625-497F-A2CD-1C657424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7CDC"/>
    <w:rPr>
      <w:i/>
      <w:iCs/>
    </w:rPr>
  </w:style>
  <w:style w:type="character" w:styleId="a5">
    <w:name w:val="Strong"/>
    <w:basedOn w:val="a0"/>
    <w:uiPriority w:val="22"/>
    <w:qFormat/>
    <w:rsid w:val="00BC7CDC"/>
    <w:rPr>
      <w:b/>
      <w:bCs/>
    </w:rPr>
  </w:style>
  <w:style w:type="character" w:styleId="a6">
    <w:name w:val="Hyperlink"/>
    <w:basedOn w:val="a0"/>
    <w:uiPriority w:val="99"/>
    <w:semiHidden/>
    <w:unhideWhenUsed/>
    <w:rsid w:val="00BC7C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A64"/>
  </w:style>
  <w:style w:type="paragraph" w:styleId="a9">
    <w:name w:val="footer"/>
    <w:basedOn w:val="a"/>
    <w:link w:val="aa"/>
    <w:uiPriority w:val="99"/>
    <w:unhideWhenUsed/>
    <w:rsid w:val="00EF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5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</cp:lastModifiedBy>
  <cp:revision>4</cp:revision>
  <dcterms:created xsi:type="dcterms:W3CDTF">2022-09-15T08:59:00Z</dcterms:created>
  <dcterms:modified xsi:type="dcterms:W3CDTF">2022-09-15T09:00:00Z</dcterms:modified>
</cp:coreProperties>
</file>